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A5" w:rsidRPr="00634CA8" w:rsidRDefault="000760A5" w:rsidP="000760A5">
      <w:pPr>
        <w:spacing w:after="225" w:line="293" w:lineRule="atLeast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760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Как налогоплательщикам - организациям  можно </w:t>
      </w:r>
      <w:r w:rsidRPr="00634CA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заявить  налоговые льготы по транспортному и земельному налогам?</w:t>
      </w:r>
    </w:p>
    <w:p w:rsidR="000760A5" w:rsidRPr="00634CA8" w:rsidRDefault="000760A5" w:rsidP="000760A5">
      <w:pPr>
        <w:spacing w:after="225" w:line="293" w:lineRule="atLeast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CA8">
        <w:rPr>
          <w:rFonts w:ascii="Times New Roman" w:hAnsi="Times New Roman" w:cs="Times New Roman"/>
          <w:color w:val="000000" w:themeColor="text1"/>
          <w:sz w:val="24"/>
          <w:szCs w:val="24"/>
        </w:rPr>
        <w:t>Межрайонная ИФНС России №15 по Челябинской области сообщает, что</w:t>
      </w:r>
      <w:r w:rsidRPr="00634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4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Pr="00634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2021 года отменена обязанность организаций </w:t>
      </w:r>
      <w:proofErr w:type="gramStart"/>
      <w:r w:rsidRPr="00634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представлять</w:t>
      </w:r>
      <w:proofErr w:type="gramEnd"/>
      <w:r w:rsidRPr="00634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декларации по транспортному и земельному налогам. Они не направляются за 2020 год и последующие налоговые периоды.</w:t>
      </w:r>
    </w:p>
    <w:p w:rsidR="000760A5" w:rsidRPr="00634CA8" w:rsidRDefault="000760A5" w:rsidP="000760A5">
      <w:pPr>
        <w:spacing w:after="225" w:line="293" w:lineRule="atLeast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применения установленных законодательством льгот по указанным налогам за 2020 год юридическое лицо вправе подать в любой налоговый орган </w:t>
      </w:r>
      <w:hyperlink r:id="rId5" w:history="1">
        <w:r w:rsidRPr="00634C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заявление</w:t>
        </w:r>
      </w:hyperlink>
      <w:r w:rsidRPr="00634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 предоставлении льготы (далее – Заявление), а также подтверждающие документы.</w:t>
      </w:r>
    </w:p>
    <w:p w:rsidR="000760A5" w:rsidRPr="00634CA8" w:rsidRDefault="000760A5" w:rsidP="000760A5">
      <w:pPr>
        <w:spacing w:after="225" w:line="293" w:lineRule="atLeast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рассмотрения Заявления налоговый орган направляет налогоплательщику уведомление о предоставлении налоговой льготы либо сообщение об отказе от предоставления налоговой льготы.</w:t>
      </w:r>
    </w:p>
    <w:p w:rsidR="000760A5" w:rsidRPr="00634CA8" w:rsidRDefault="002134B1" w:rsidP="000760A5">
      <w:pPr>
        <w:spacing w:after="225" w:line="293" w:lineRule="atLeast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="000760A5" w:rsidRPr="00634C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Главы 28</w:t>
        </w:r>
      </w:hyperlink>
      <w:r w:rsidR="000760A5" w:rsidRPr="00634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"Транспортный налог" и </w:t>
      </w:r>
      <w:hyperlink r:id="rId7" w:history="1">
        <w:r w:rsidR="000760A5" w:rsidRPr="00634C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31</w:t>
        </w:r>
      </w:hyperlink>
      <w:r w:rsidR="000760A5" w:rsidRPr="00634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"Земельный налог" НК РФ не устанавливают предельный срок для представления указанного заявления, а также не связывают применение налоговых льгот с обязательным его представлением в течение какого-либо периода.</w:t>
      </w:r>
    </w:p>
    <w:p w:rsidR="000760A5" w:rsidRPr="00634CA8" w:rsidRDefault="000760A5" w:rsidP="000760A5">
      <w:pPr>
        <w:spacing w:after="225" w:line="293" w:lineRule="atLeast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Начиная с 01.01.2021, налоговые органы направляют организациям (их обособленным подразделениям) по месту нахождения принадлежащих им транспортных средств / земельных участков </w:t>
      </w:r>
      <w:r w:rsidR="00170652" w:rsidRPr="00634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Сообщения </w:t>
      </w:r>
      <w:r w:rsidRPr="00634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исчисленных </w:t>
      </w:r>
      <w:r w:rsidR="00170652" w:rsidRPr="00634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налоговым органом </w:t>
      </w:r>
      <w:r w:rsidRPr="00634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суммах налогов</w:t>
      </w:r>
      <w:r w:rsidR="00170652" w:rsidRPr="00634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по тексту - Сообщения)</w:t>
      </w:r>
      <w:r w:rsidRPr="00634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760A5" w:rsidRPr="000760A5" w:rsidRDefault="000760A5" w:rsidP="000760A5">
      <w:pPr>
        <w:spacing w:after="225" w:line="293" w:lineRule="atLeast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4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Сообщение составляется на основе информации, имеющейся у налогового органа, в том числе результатов рассмотрения заявления о налоговой льготе. Если на дату формирования сообщения у налогового органа нет информации о заявленной организацией льготе, в него будут включены</w:t>
      </w:r>
      <w:r w:rsidRPr="00076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суммы исчисленных налогов без учета льгот. Заявление о налоговой льготе за 2020 год организации целесообразно представить в течение I квартала 2021 года.</w:t>
      </w:r>
    </w:p>
    <w:p w:rsidR="000760A5" w:rsidRPr="000760A5" w:rsidRDefault="000760A5" w:rsidP="000760A5">
      <w:pPr>
        <w:spacing w:after="225" w:line="293" w:lineRule="atLeast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6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подачи в налоговый орган заявления о льготе определяется по усмотрению организации, относящейся к льготным категориям налогоплательщиков. При этом для уведомления о предоставлении льготы налоговый орган должен располагать сведениями, подтверждающими право организации на соответствующую льготу за указанный в заявлении период. В случае </w:t>
      </w:r>
      <w:proofErr w:type="gramStart"/>
      <w:r w:rsidRPr="00076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подтверждения</w:t>
      </w:r>
      <w:proofErr w:type="gramEnd"/>
      <w:r w:rsidRPr="00076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периода действия льготы налоговый орган направит сообщение об отказе в ее предоставлении.</w:t>
      </w:r>
    </w:p>
    <w:p w:rsidR="000760A5" w:rsidRPr="000760A5" w:rsidRDefault="000760A5" w:rsidP="000760A5">
      <w:pPr>
        <w:spacing w:after="225" w:line="293" w:lineRule="atLeast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6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десяти дней со дня получения Сообщения организации вправе представить в налоговый орган пояснения и (или) документы, подтверждающие обоснованность применения налоговых льгот - заявление о льготе за соответствующий период, если ранее оно не направлялось.</w:t>
      </w:r>
    </w:p>
    <w:p w:rsidR="000760A5" w:rsidRPr="000760A5" w:rsidRDefault="000760A5" w:rsidP="000760A5">
      <w:pPr>
        <w:spacing w:after="225" w:line="293" w:lineRule="atLeast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6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по итогам рассмотрения налоговым органом пояснений и (или) документов будет выявлена недоимка по налогу, то налоговый орган направляет налогоплательщику требование об уплате налога и принимает установленные законодательством меры по взысканию недоимки. </w:t>
      </w:r>
    </w:p>
    <w:p w:rsidR="0082752C" w:rsidRDefault="0082752C" w:rsidP="000760A5">
      <w:pPr>
        <w:ind w:firstLine="567"/>
        <w:contextualSpacing/>
        <w:rPr>
          <w:color w:val="000000" w:themeColor="text1"/>
        </w:rPr>
      </w:pPr>
    </w:p>
    <w:p w:rsidR="00634CA8" w:rsidRPr="00634CA8" w:rsidRDefault="00634CA8" w:rsidP="00634CA8">
      <w:pPr>
        <w:spacing w:after="0" w:line="240" w:lineRule="auto"/>
        <w:ind w:firstLine="709"/>
        <w:jc w:val="right"/>
        <w:rPr>
          <w:rFonts w:ascii="&amp;quot" w:eastAsia="Times New Roman" w:hAnsi="&amp;quot" w:cs="Times New Roman"/>
          <w:sz w:val="24"/>
          <w:szCs w:val="24"/>
        </w:rPr>
      </w:pPr>
      <w:r w:rsidRPr="00634CA8">
        <w:rPr>
          <w:rFonts w:ascii="&amp;quot" w:eastAsia="Times New Roman" w:hAnsi="&amp;quot" w:cs="Times New Roman"/>
          <w:sz w:val="24"/>
          <w:szCs w:val="24"/>
        </w:rPr>
        <w:t xml:space="preserve">Специалист отдела работы с налогоплательщиками </w:t>
      </w:r>
    </w:p>
    <w:p w:rsidR="00634CA8" w:rsidRPr="00634CA8" w:rsidRDefault="00634CA8" w:rsidP="00634CA8">
      <w:pPr>
        <w:spacing w:after="0" w:line="240" w:lineRule="auto"/>
        <w:ind w:firstLine="709"/>
        <w:jc w:val="right"/>
        <w:rPr>
          <w:rFonts w:ascii="&amp;quot" w:eastAsia="Times New Roman" w:hAnsi="&amp;quot" w:cs="Times New Roman"/>
          <w:sz w:val="24"/>
          <w:szCs w:val="24"/>
        </w:rPr>
      </w:pPr>
      <w:r w:rsidRPr="00634CA8">
        <w:rPr>
          <w:rFonts w:ascii="&amp;quot" w:eastAsia="Times New Roman" w:hAnsi="&amp;quot" w:cs="Times New Roman"/>
          <w:sz w:val="24"/>
          <w:szCs w:val="24"/>
        </w:rPr>
        <w:t>Межрайонной ИФНС России №15 по Челябинской области</w:t>
      </w:r>
    </w:p>
    <w:p w:rsidR="00634CA8" w:rsidRPr="00634CA8" w:rsidRDefault="00634CA8" w:rsidP="00634CA8">
      <w:pPr>
        <w:spacing w:after="0" w:line="240" w:lineRule="auto"/>
        <w:ind w:firstLine="709"/>
        <w:jc w:val="right"/>
        <w:rPr>
          <w:rFonts w:ascii="&amp;quot" w:eastAsia="Times New Roman" w:hAnsi="&amp;quot" w:cs="Times New Roman"/>
          <w:sz w:val="24"/>
          <w:szCs w:val="24"/>
        </w:rPr>
      </w:pPr>
      <w:r w:rsidRPr="00634CA8">
        <w:rPr>
          <w:rFonts w:ascii="&amp;quot" w:eastAsia="Times New Roman" w:hAnsi="&amp;quot" w:cs="Times New Roman"/>
          <w:sz w:val="24"/>
          <w:szCs w:val="24"/>
        </w:rPr>
        <w:t>Долгих Дина Маратовна</w:t>
      </w:r>
    </w:p>
    <w:p w:rsidR="000760A5" w:rsidRPr="00921CFD" w:rsidRDefault="002134B1" w:rsidP="00634C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&amp;quot" w:eastAsia="Times New Roman" w:hAnsi="&amp;quot" w:cs="Times New Roman"/>
          <w:sz w:val="24"/>
          <w:szCs w:val="24"/>
        </w:rPr>
        <w:t>04</w:t>
      </w:r>
      <w:r w:rsidR="00634CA8" w:rsidRPr="00634CA8">
        <w:rPr>
          <w:rFonts w:ascii="&amp;quot" w:eastAsia="Times New Roman" w:hAnsi="&amp;quot" w:cs="Times New Roman"/>
          <w:sz w:val="24"/>
          <w:szCs w:val="24"/>
        </w:rPr>
        <w:t>.0</w:t>
      </w:r>
      <w:r>
        <w:rPr>
          <w:rFonts w:ascii="&amp;quot" w:eastAsia="Times New Roman" w:hAnsi="&amp;quot" w:cs="Times New Roman"/>
          <w:sz w:val="24"/>
          <w:szCs w:val="24"/>
        </w:rPr>
        <w:t>2</w:t>
      </w:r>
      <w:bookmarkStart w:id="0" w:name="_GoBack"/>
      <w:bookmarkEnd w:id="0"/>
      <w:r w:rsidR="00634CA8" w:rsidRPr="00634CA8">
        <w:rPr>
          <w:rFonts w:ascii="&amp;quot" w:eastAsia="Times New Roman" w:hAnsi="&amp;quot" w:cs="Times New Roman"/>
          <w:sz w:val="24"/>
          <w:szCs w:val="24"/>
        </w:rPr>
        <w:t>.2021г.</w:t>
      </w:r>
    </w:p>
    <w:p w:rsidR="000760A5" w:rsidRPr="000760A5" w:rsidRDefault="000760A5" w:rsidP="000760A5">
      <w:pPr>
        <w:ind w:firstLine="567"/>
        <w:contextualSpacing/>
        <w:rPr>
          <w:color w:val="000000" w:themeColor="text1"/>
        </w:rPr>
      </w:pPr>
    </w:p>
    <w:sectPr w:rsidR="000760A5" w:rsidRPr="0007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16"/>
    <w:rsid w:val="000760A5"/>
    <w:rsid w:val="00170652"/>
    <w:rsid w:val="002134B1"/>
    <w:rsid w:val="00634CA8"/>
    <w:rsid w:val="0082752C"/>
    <w:rsid w:val="008D2116"/>
    <w:rsid w:val="00D7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D6CE5E93E475F317A91DC1BB8D2F115D18BDF0866D68DC8029C0270B2DFB4BBE73903136DDF9B060C68DD63B4C65A4E3937191EF9AC7zBX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D6CE5E93E475F317A91DC1BB8D2F115D18BDF0866D68DC8029C0270B2DFB4BBE73903136DDF8B460C68DD63B4C65A4E3937191EF9AC7zBX1J" TargetMode="External"/><Relationship Id="rId5" Type="http://schemas.openxmlformats.org/officeDocument/2006/relationships/hyperlink" Target="consultantplus://offline/ref=B7D6CE5E93E475F317A91DC1BB8D2F115D1EB9F4896568DC8029C0270B2DFB4BBE73903131D8FAB46A9988C32A146AA7FC8D708EF398C5B2zDX1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Дина Маратовна</dc:creator>
  <cp:lastModifiedBy>Полковникова Ольга Александровна</cp:lastModifiedBy>
  <cp:revision>6</cp:revision>
  <dcterms:created xsi:type="dcterms:W3CDTF">2021-01-26T07:41:00Z</dcterms:created>
  <dcterms:modified xsi:type="dcterms:W3CDTF">2021-02-04T04:19:00Z</dcterms:modified>
</cp:coreProperties>
</file>