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2C" w:rsidRPr="00784E2C" w:rsidRDefault="00784E2C" w:rsidP="00784E2C">
      <w:pPr>
        <w:tabs>
          <w:tab w:val="left" w:pos="567"/>
        </w:tabs>
        <w:spacing w:after="240"/>
        <w:jc w:val="center"/>
        <w:outlineLvl w:val="0"/>
        <w:rPr>
          <w:kern w:val="36"/>
          <w:sz w:val="36"/>
          <w:szCs w:val="36"/>
        </w:rPr>
      </w:pPr>
      <w:r w:rsidRPr="00784E2C">
        <w:rPr>
          <w:kern w:val="36"/>
          <w:sz w:val="36"/>
          <w:szCs w:val="36"/>
        </w:rPr>
        <w:t>Как применить освобождение от уплаты НДС при переходе с ЕНВД на общий режим налогообложения</w:t>
      </w:r>
    </w:p>
    <w:p w:rsidR="00784E2C" w:rsidRPr="00784E2C" w:rsidRDefault="00784E2C" w:rsidP="00784E2C">
      <w:pPr>
        <w:shd w:val="clear" w:color="auto" w:fill="FFFFFF"/>
        <w:ind w:firstLine="709"/>
        <w:jc w:val="both"/>
        <w:rPr>
          <w:sz w:val="26"/>
          <w:szCs w:val="26"/>
        </w:rPr>
      </w:pPr>
      <w:r w:rsidRPr="00784E2C">
        <w:rPr>
          <w:sz w:val="26"/>
          <w:szCs w:val="26"/>
        </w:rPr>
        <w:t>Межрайонная ИФНС России №15 по Челябинской области сообщает</w:t>
      </w:r>
      <w:r w:rsidRPr="00784E2C">
        <w:rPr>
          <w:sz w:val="26"/>
          <w:szCs w:val="26"/>
        </w:rPr>
        <w:t xml:space="preserve">, что </w:t>
      </w:r>
      <w:r w:rsidRPr="00784E2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84E2C">
        <w:rPr>
          <w:sz w:val="26"/>
          <w:szCs w:val="26"/>
        </w:rPr>
        <w:t xml:space="preserve">алогоплательщики, переходящие с 1 января 2021 года с ЕНВД на общий режим налогообложения, могут применить </w:t>
      </w:r>
      <w:hyperlink r:id="rId6" w:tgtFrame="_blank" w:history="1">
        <w:r w:rsidRPr="00784E2C">
          <w:rPr>
            <w:rStyle w:val="a3"/>
            <w:sz w:val="26"/>
            <w:szCs w:val="26"/>
          </w:rPr>
          <w:t>освобождение</w:t>
        </w:r>
      </w:hyperlink>
      <w:r w:rsidRPr="00784E2C">
        <w:rPr>
          <w:sz w:val="26"/>
          <w:szCs w:val="26"/>
        </w:rPr>
        <w:t xml:space="preserve"> от уплаты НДС, если их выручка от реализации товаров (работ, услуг) за октябрь-декабрь 2020 года не превысила 2 миллиона рублей. </w:t>
      </w:r>
    </w:p>
    <w:p w:rsidR="00784E2C" w:rsidRPr="00784E2C" w:rsidRDefault="00784E2C" w:rsidP="00784E2C">
      <w:pPr>
        <w:shd w:val="clear" w:color="auto" w:fill="FFFFFF"/>
        <w:ind w:firstLine="709"/>
        <w:jc w:val="both"/>
        <w:rPr>
          <w:sz w:val="26"/>
          <w:szCs w:val="26"/>
        </w:rPr>
      </w:pPr>
      <w:r w:rsidRPr="00784E2C">
        <w:rPr>
          <w:sz w:val="26"/>
          <w:szCs w:val="26"/>
        </w:rPr>
        <w:t xml:space="preserve">Для этого организации и индивидуальные предприниматели не позднее 20 января должны представить в налоговый орган по месту учета </w:t>
      </w:r>
      <w:hyperlink r:id="rId7" w:anchor="block_1000" w:tgtFrame="_blank" w:history="1">
        <w:r w:rsidRPr="00784E2C">
          <w:rPr>
            <w:rStyle w:val="a3"/>
            <w:sz w:val="26"/>
            <w:szCs w:val="26"/>
          </w:rPr>
          <w:t>уведомление</w:t>
        </w:r>
      </w:hyperlink>
      <w:r w:rsidRPr="00784E2C">
        <w:rPr>
          <w:sz w:val="26"/>
          <w:szCs w:val="26"/>
        </w:rPr>
        <w:t>. При этом организациям вместе с уведомлением нужно представить регистры бухгалтерского учета, подтверждающие выручку от реализации товаров (работ, услуг) за октябрь-декабрь 2020 года. Индивидуальные предприниматели, применявшие ЕНВД, были  вправе не вести бухгалтерский учет, и к ним применяется следующий подход:</w:t>
      </w:r>
    </w:p>
    <w:p w:rsidR="00784E2C" w:rsidRPr="00784E2C" w:rsidRDefault="00784E2C" w:rsidP="00784E2C">
      <w:pPr>
        <w:numPr>
          <w:ilvl w:val="0"/>
          <w:numId w:val="1"/>
        </w:numPr>
        <w:shd w:val="clear" w:color="auto" w:fill="FFFFFF"/>
        <w:spacing w:after="120"/>
        <w:ind w:left="-180" w:firstLine="709"/>
        <w:jc w:val="both"/>
        <w:rPr>
          <w:sz w:val="26"/>
          <w:szCs w:val="26"/>
        </w:rPr>
      </w:pPr>
      <w:r w:rsidRPr="00784E2C">
        <w:rPr>
          <w:sz w:val="26"/>
          <w:szCs w:val="26"/>
        </w:rPr>
        <w:t xml:space="preserve">если ИП в установленных законодательством случаях применял при расчетах ККТ-онлайн, либо вся выручка поступала на счет в банке, то представление каких-либо документов помимо уведомления не требуется. </w:t>
      </w:r>
    </w:p>
    <w:p w:rsidR="00784E2C" w:rsidRPr="00784E2C" w:rsidRDefault="00784E2C" w:rsidP="00784E2C">
      <w:pPr>
        <w:numPr>
          <w:ilvl w:val="0"/>
          <w:numId w:val="1"/>
        </w:numPr>
        <w:shd w:val="clear" w:color="auto" w:fill="FFFFFF"/>
        <w:ind w:left="-180" w:firstLine="709"/>
        <w:jc w:val="both"/>
        <w:rPr>
          <w:sz w:val="26"/>
          <w:szCs w:val="26"/>
        </w:rPr>
      </w:pPr>
      <w:proofErr w:type="gramStart"/>
      <w:r w:rsidRPr="00784E2C">
        <w:rPr>
          <w:sz w:val="26"/>
          <w:szCs w:val="26"/>
        </w:rPr>
        <w:t>в</w:t>
      </w:r>
      <w:proofErr w:type="gramEnd"/>
      <w:r w:rsidRPr="00784E2C">
        <w:rPr>
          <w:sz w:val="26"/>
          <w:szCs w:val="26"/>
        </w:rPr>
        <w:t xml:space="preserve">  случаях если  ИП не применял ККТ при расчетах либо применял ККТ в режиме, не предусматривающем обязательной передачи фискальных данных, может ориентироваться на размер вмененного дохода по осуществляемому виду деятельности. Либо он может представить какие-либо </w:t>
      </w:r>
      <w:hyperlink r:id="rId8" w:tgtFrame="_blank" w:history="1">
        <w:r w:rsidRPr="00784E2C">
          <w:rPr>
            <w:rStyle w:val="a3"/>
            <w:sz w:val="26"/>
            <w:szCs w:val="26"/>
          </w:rPr>
          <w:t>иные документы</w:t>
        </w:r>
      </w:hyperlink>
      <w:r w:rsidRPr="00784E2C">
        <w:rPr>
          <w:sz w:val="26"/>
          <w:szCs w:val="26"/>
        </w:rPr>
        <w:t xml:space="preserve">, подтверждающие фактический размер выручки в октябре-декабре 2020 года. </w:t>
      </w:r>
    </w:p>
    <w:p w:rsidR="00784E2C" w:rsidRDefault="00784E2C" w:rsidP="00784E2C">
      <w:pPr>
        <w:shd w:val="clear" w:color="auto" w:fill="FFFFFF"/>
        <w:spacing w:after="100"/>
        <w:ind w:firstLine="709"/>
        <w:jc w:val="both"/>
        <w:rPr>
          <w:sz w:val="26"/>
          <w:szCs w:val="26"/>
        </w:rPr>
      </w:pPr>
      <w:r w:rsidRPr="00784E2C">
        <w:rPr>
          <w:sz w:val="26"/>
          <w:szCs w:val="26"/>
        </w:rPr>
        <w:t xml:space="preserve">Указанная позиция согласована с Минфином России и отражена в </w:t>
      </w:r>
      <w:hyperlink r:id="rId9" w:tgtFrame="_blank" w:history="1">
        <w:r w:rsidRPr="00784E2C">
          <w:rPr>
            <w:rStyle w:val="a3"/>
            <w:sz w:val="26"/>
            <w:szCs w:val="26"/>
          </w:rPr>
          <w:t>письме ФНС России от 30.12.2020 от № КВ-4-3/21922@</w:t>
        </w:r>
      </w:hyperlink>
      <w:r w:rsidRPr="00784E2C">
        <w:rPr>
          <w:sz w:val="26"/>
          <w:szCs w:val="26"/>
        </w:rPr>
        <w:t xml:space="preserve">, которое было направлено по системе налоговых органов. </w:t>
      </w:r>
    </w:p>
    <w:p w:rsidR="00784E2C" w:rsidRDefault="00784E2C" w:rsidP="00784E2C">
      <w:pPr>
        <w:shd w:val="clear" w:color="auto" w:fill="FFFFFF"/>
        <w:spacing w:after="100"/>
        <w:ind w:firstLine="709"/>
        <w:jc w:val="both"/>
        <w:rPr>
          <w:sz w:val="26"/>
          <w:szCs w:val="26"/>
        </w:rPr>
      </w:pPr>
    </w:p>
    <w:p w:rsidR="00784E2C" w:rsidRDefault="00784E2C" w:rsidP="00784E2C">
      <w:pPr>
        <w:shd w:val="clear" w:color="auto" w:fill="FFFFFF"/>
        <w:spacing w:after="240"/>
        <w:ind w:firstLine="567"/>
        <w:contextualSpacing/>
        <w:jc w:val="right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Специалист отдела работы с налогоплательщиками</w:t>
      </w:r>
    </w:p>
    <w:p w:rsidR="00784E2C" w:rsidRPr="00FF7E6A" w:rsidRDefault="00784E2C" w:rsidP="00784E2C">
      <w:pPr>
        <w:shd w:val="clear" w:color="auto" w:fill="FFFFFF"/>
        <w:spacing w:after="240"/>
        <w:ind w:firstLine="567"/>
        <w:contextualSpacing/>
        <w:jc w:val="right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Долгих Дина Маратовна</w:t>
      </w:r>
    </w:p>
    <w:p w:rsidR="00784E2C" w:rsidRPr="00784E2C" w:rsidRDefault="00784E2C" w:rsidP="00784E2C">
      <w:pPr>
        <w:shd w:val="clear" w:color="auto" w:fill="FFFFFF"/>
        <w:spacing w:after="10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784E2C" w:rsidRPr="00784E2C" w:rsidRDefault="00784E2C" w:rsidP="00784E2C">
      <w:pPr>
        <w:ind w:firstLine="709"/>
        <w:jc w:val="both"/>
        <w:rPr>
          <w:sz w:val="26"/>
          <w:szCs w:val="26"/>
        </w:rPr>
      </w:pPr>
    </w:p>
    <w:p w:rsidR="00784E2C" w:rsidRPr="00784E2C" w:rsidRDefault="00784E2C" w:rsidP="00784E2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48"/>
          <w:szCs w:val="48"/>
        </w:rPr>
      </w:pPr>
    </w:p>
    <w:p w:rsidR="003B29A7" w:rsidRPr="00784E2C" w:rsidRDefault="00784E2C"/>
    <w:sectPr w:rsidR="003B29A7" w:rsidRPr="0078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0303"/>
    <w:multiLevelType w:val="multilevel"/>
    <w:tmpl w:val="6E1C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B5"/>
    <w:rsid w:val="002B76DF"/>
    <w:rsid w:val="005943C4"/>
    <w:rsid w:val="00784E2C"/>
    <w:rsid w:val="00F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8224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215694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3780a465c57513165f942ba713db069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about_fts/about_nalog/103700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Дина Маратовна</dc:creator>
  <cp:keywords/>
  <dc:description/>
  <cp:lastModifiedBy>Долгих Дина Маратовна</cp:lastModifiedBy>
  <cp:revision>2</cp:revision>
  <dcterms:created xsi:type="dcterms:W3CDTF">2021-01-18T11:35:00Z</dcterms:created>
  <dcterms:modified xsi:type="dcterms:W3CDTF">2021-01-18T11:37:00Z</dcterms:modified>
</cp:coreProperties>
</file>