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E" w:rsidRPr="0064311E" w:rsidRDefault="0064311E" w:rsidP="0064311E">
      <w:pPr>
        <w:pStyle w:val="Default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64311E">
        <w:rPr>
          <w:rFonts w:ascii="Times New Roman" w:hAnsi="Times New Roman" w:cs="Times New Roman"/>
          <w:color w:val="000000" w:themeColor="text1"/>
          <w:sz w:val="56"/>
          <w:szCs w:val="56"/>
        </w:rPr>
        <w:t>Утверждена новая форма декларации по земельному налогу</w:t>
      </w:r>
    </w:p>
    <w:p w:rsidR="0064311E" w:rsidRPr="0064311E" w:rsidRDefault="0064311E" w:rsidP="0064311E">
      <w:pPr>
        <w:ind w:firstLine="709"/>
        <w:jc w:val="both"/>
        <w:rPr>
          <w:color w:val="000000" w:themeColor="text1"/>
          <w:sz w:val="36"/>
          <w:szCs w:val="36"/>
        </w:rPr>
      </w:pPr>
    </w:p>
    <w:p w:rsidR="0064311E" w:rsidRPr="0064311E" w:rsidRDefault="0064311E" w:rsidP="0064311E">
      <w:pPr>
        <w:ind w:firstLine="709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 xml:space="preserve">Межрайонная ИФНС России №15 по Челябинской области информирует о том, что приказ ФНС России от 30.08.2018 № ММВ-7-21/509@ «О внесении изменений в приложения к приказу Федеральной налоговой службы от 10.05.2017 № ММВ-7-21/347@»  (далее - Приказ) зарегистрирован Министерством юстиции Российской Федерации 20.09.2018, регистрационный номер 52199. Номер опубликования Приказа на официальном </w:t>
      </w:r>
      <w:proofErr w:type="spellStart"/>
      <w:r w:rsidRPr="0064311E">
        <w:rPr>
          <w:color w:val="000000" w:themeColor="text1"/>
          <w:sz w:val="26"/>
          <w:szCs w:val="26"/>
        </w:rPr>
        <w:t>интернет-портале</w:t>
      </w:r>
      <w:proofErr w:type="spellEnd"/>
      <w:r w:rsidRPr="0064311E">
        <w:rPr>
          <w:color w:val="000000" w:themeColor="text1"/>
          <w:sz w:val="26"/>
          <w:szCs w:val="26"/>
        </w:rPr>
        <w:t xml:space="preserve"> правовой информации (</w:t>
      </w:r>
      <w:hyperlink r:id="rId4" w:history="1">
        <w:r w:rsidRPr="0064311E">
          <w:rPr>
            <w:rStyle w:val="a5"/>
            <w:color w:val="000000" w:themeColor="text1"/>
            <w:sz w:val="26"/>
            <w:szCs w:val="26"/>
          </w:rPr>
          <w:t>http://pravo.gov.ru/</w:t>
        </w:r>
      </w:hyperlink>
      <w:r w:rsidRPr="0064311E">
        <w:rPr>
          <w:color w:val="000000" w:themeColor="text1"/>
          <w:sz w:val="26"/>
          <w:szCs w:val="26"/>
        </w:rPr>
        <w:t xml:space="preserve">): 0001201809210025, дата опубликования: 21.09.2018. </w:t>
      </w:r>
    </w:p>
    <w:p w:rsidR="0064311E" w:rsidRPr="0064311E" w:rsidRDefault="0064311E" w:rsidP="0064311E">
      <w:pPr>
        <w:autoSpaceDE w:val="0"/>
        <w:autoSpaceDN w:val="0"/>
        <w:adjustRightInd w:val="0"/>
        <w:ind w:firstLine="707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>Обращаем внимание на то, что Приказ вступает в силу по истечении двух месяцев со дня его официального опубликования и применяется начиная с представления налоговой декларации по земельному налогу (далее – Декларация) за налоговый период 2018 года.</w:t>
      </w:r>
    </w:p>
    <w:p w:rsidR="0064311E" w:rsidRPr="0064311E" w:rsidRDefault="0064311E" w:rsidP="0064311E">
      <w:pPr>
        <w:autoSpaceDE w:val="0"/>
        <w:autoSpaceDN w:val="0"/>
        <w:adjustRightInd w:val="0"/>
        <w:ind w:firstLine="707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>Приказом в форму налоговой декларации по земельному налогу (далее – налог) и порядок ее заполнения внесены, в том числе, следующие изменения:</w:t>
      </w:r>
    </w:p>
    <w:p w:rsidR="0064311E" w:rsidRPr="0064311E" w:rsidRDefault="0064311E" w:rsidP="006431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>1. В связи с принятием Федерального закона от 03.08.2018 № 334-ФЗ «О внесении изменений в статью 52 части первой и часть вторую Налогового кодекса Российской Федерации» в порядок заполнения Декларации внесены изменения, позволяющие учитывать при исчислении налога  изменение кадастровой стоимости вследствие изменения в течение налогового периода качественных и (или) количественных характеристик земельного участка;</w:t>
      </w:r>
    </w:p>
    <w:p w:rsidR="0064311E" w:rsidRPr="0064311E" w:rsidRDefault="0064311E" w:rsidP="006431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>2. В форму Декларации и порядок ее заполнения внесены изменения, предусматривающие возможность определения суммы налоговой льготы в виде снижения налоговой ставки в случае ее установления в соответствии с пунктом 2 статьи 387 Налогового кодекса Российской Федерации 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Севастополя);</w:t>
      </w:r>
    </w:p>
    <w:p w:rsidR="0064311E" w:rsidRPr="0064311E" w:rsidRDefault="0064311E" w:rsidP="006431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>3. Порядок заполнения Декларации дополнен положениями, предусматривающими возможность корректного исчисления налога в случае изменения кадастровой стоимости земельного участка вследствие изменения в течение налогового периода качественных и (или) количественных характеристик земельного участка, при возникновении (прекращении) у налогоплательщика в течение налогового периода права собственности (постоянного (бессрочного) пользования, пожизненного наследуемого владения) на земельный участок (его долю).</w:t>
      </w:r>
    </w:p>
    <w:p w:rsidR="0064311E" w:rsidRPr="0064311E" w:rsidRDefault="0064311E" w:rsidP="0064311E">
      <w:pPr>
        <w:pStyle w:val="a4"/>
        <w:shd w:val="clear" w:color="auto" w:fill="FFFFFF"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64311E">
        <w:rPr>
          <w:color w:val="000000" w:themeColor="text1"/>
          <w:sz w:val="26"/>
          <w:szCs w:val="26"/>
        </w:rPr>
        <w:t xml:space="preserve">4. Приложение № 5 «Коды категорий земель» к Порядку заполнения Декларации приведено в соответствие нормами Земельного кодекса Российской Федерации. </w:t>
      </w:r>
    </w:p>
    <w:p w:rsidR="00925561" w:rsidRDefault="00925561" w:rsidP="00925561">
      <w:pPr>
        <w:jc w:val="right"/>
      </w:pPr>
      <w:proofErr w:type="spellStart"/>
      <w:r>
        <w:t>Хваткова</w:t>
      </w:r>
      <w:proofErr w:type="spellEnd"/>
      <w:r>
        <w:t xml:space="preserve"> Анна Николаевна</w:t>
      </w:r>
    </w:p>
    <w:p w:rsidR="00925561" w:rsidRDefault="00925561" w:rsidP="00925561">
      <w:pPr>
        <w:jc w:val="right"/>
      </w:pPr>
      <w:r>
        <w:t>Заместитель начальника отдела работы с налогоплательщиками</w:t>
      </w:r>
    </w:p>
    <w:p w:rsidR="00925561" w:rsidRDefault="00925561" w:rsidP="00925561">
      <w:pPr>
        <w:jc w:val="right"/>
      </w:pPr>
      <w:r>
        <w:t xml:space="preserve">Межрайонной ИФНС России №15 </w:t>
      </w:r>
      <w:proofErr w:type="gramStart"/>
      <w:r>
        <w:t>по</w:t>
      </w:r>
      <w:proofErr w:type="gramEnd"/>
    </w:p>
    <w:p w:rsidR="00925561" w:rsidRDefault="00925561" w:rsidP="00925561">
      <w:pPr>
        <w:jc w:val="right"/>
      </w:pPr>
      <w:r>
        <w:t>Челябинской области</w:t>
      </w:r>
    </w:p>
    <w:p w:rsidR="009B2CEE" w:rsidRPr="0064311E" w:rsidRDefault="00925561" w:rsidP="00925561">
      <w:pPr>
        <w:jc w:val="right"/>
        <w:rPr>
          <w:color w:val="000000" w:themeColor="text1"/>
        </w:rPr>
      </w:pPr>
      <w:r>
        <w:t>10.10.2018</w:t>
      </w:r>
    </w:p>
    <w:sectPr w:rsidR="009B2CEE" w:rsidRPr="0064311E" w:rsidSect="002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mp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11E"/>
    <w:rsid w:val="00200BAA"/>
    <w:rsid w:val="00213275"/>
    <w:rsid w:val="00556FF6"/>
    <w:rsid w:val="0064311E"/>
    <w:rsid w:val="00925561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43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64311E"/>
    <w:pPr>
      <w:ind w:left="720"/>
      <w:contextualSpacing/>
    </w:pPr>
  </w:style>
  <w:style w:type="paragraph" w:customStyle="1" w:styleId="Default">
    <w:name w:val="Default"/>
    <w:rsid w:val="0064311E"/>
    <w:pPr>
      <w:autoSpaceDE w:val="0"/>
      <w:autoSpaceDN w:val="0"/>
      <w:adjustRightInd w:val="0"/>
      <w:spacing w:after="0" w:line="240" w:lineRule="auto"/>
    </w:pPr>
    <w:rPr>
      <w:rFonts w:ascii="PF Din Text Comp Pro" w:eastAsia="Calibri" w:hAnsi="PF Din Text Comp Pro" w:cs="PF Din Text Comp Pro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Межрайонная ИФНС России №15 по Челябинской области</dc:creator>
  <cp:lastModifiedBy>7424-03-690</cp:lastModifiedBy>
  <cp:revision>2</cp:revision>
  <dcterms:created xsi:type="dcterms:W3CDTF">2018-10-10T06:59:00Z</dcterms:created>
  <dcterms:modified xsi:type="dcterms:W3CDTF">2018-10-10T12:51:00Z</dcterms:modified>
</cp:coreProperties>
</file>