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Segoe UI" w:hAnsi="Segoe UI" w:cs="Segoe UI"/>
          <w:sz w:val="20"/>
        </w:rPr>
      </w:pPr>
      <w:r>
        <w:rPr/>
        <w:drawing>
          <wp:inline distT="0" distB="0" distL="19050" distR="0">
            <wp:extent cx="4180840" cy="478155"/>
            <wp:effectExtent l="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Segoe UI" w:ascii="Segoe UI" w:hAnsi="Segoe UI"/>
          <w:b/>
          <w:bCs/>
          <w:lang w:eastAsia="sk-SK"/>
        </w:rPr>
        <w:t xml:space="preserve">                          </w:t>
      </w:r>
      <w:r>
        <w:rPr>
          <w:rFonts w:cs="Segoe UI" w:ascii="Segoe UI" w:hAnsi="Segoe UI"/>
          <w:b/>
          <w:bCs/>
          <w:sz w:val="24"/>
          <w:lang w:eastAsia="sk-SK"/>
        </w:rPr>
        <w:t>ПРЕСС-РЕЛИЗ</w:t>
      </w:r>
    </w:p>
    <w:p>
      <w:pPr>
        <w:pStyle w:val="Normal"/>
        <w:ind w:left="-567" w:hanging="0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spacing w:lineRule="auto" w:line="240" w:before="0" w:after="0"/>
        <w:ind w:left="-567" w:hanging="0"/>
        <w:jc w:val="center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 xml:space="preserve">Эксперты Кадастровой палаты разъяснили, как прочитать электронную </w:t>
      </w:r>
    </w:p>
    <w:p>
      <w:pPr>
        <w:pStyle w:val="Normal"/>
        <w:spacing w:lineRule="auto" w:line="240" w:before="0" w:after="0"/>
        <w:ind w:left="-567" w:hanging="0"/>
        <w:jc w:val="center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>выписку из реестра недвижимости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i/>
          <w:i/>
          <w:color w:val="000000"/>
          <w:sz w:val="24"/>
          <w:szCs w:val="24"/>
          <w:shd w:fill="FFFFFF" w:val="clear"/>
        </w:rPr>
      </w:pPr>
      <w:r>
        <w:rPr>
          <w:rFonts w:cs="Segoe UI" w:ascii="Segoe UI" w:hAnsi="Segoe UI"/>
          <w:i/>
          <w:color w:val="000000"/>
          <w:sz w:val="24"/>
          <w:szCs w:val="24"/>
          <w:shd w:fill="FFFFFF" w:val="clear"/>
        </w:rPr>
      </w:r>
    </w:p>
    <w:p>
      <w:pPr>
        <w:pStyle w:val="Style19"/>
        <w:spacing w:lineRule="auto" w:line="240" w:before="0" w:after="0"/>
        <w:ind w:firstLine="709"/>
        <w:jc w:val="both"/>
        <w:rPr>
          <w:rFonts w:ascii="Segoe UI" w:hAnsi="Segoe UI" w:cs="Segoe UI"/>
          <w:i/>
          <w:i/>
          <w:iCs/>
          <w:sz w:val="24"/>
          <w:szCs w:val="24"/>
        </w:rPr>
      </w:pPr>
      <w:r>
        <w:rPr>
          <w:rFonts w:cs="Segoe UI" w:ascii="Segoe UI" w:hAnsi="Segoe UI"/>
          <w:i/>
          <w:iCs/>
          <w:sz w:val="24"/>
          <w:szCs w:val="24"/>
        </w:rPr>
        <w:t xml:space="preserve">Жители Южного Урала оценили удобство получения государственных услуг Росреестра в электронном виде. По данным Кадастровой палаты по Челябинской области в 3 квартале 2019 года от южноуральцев поступило более 40 тысяч запросов сведений из Единого государственного реестра недвижимости, из них 37,8% посредством официального сайта Росреестра. В сравнении с данными за 2 квартал текущего года рост количества запросов о получении сведений из реестра недвижимости, направленных с помощью сервисов Росреестра, составил более 10%. </w:t>
      </w:r>
    </w:p>
    <w:p>
      <w:pPr>
        <w:pStyle w:val="Style19"/>
        <w:spacing w:lineRule="auto" w:line="240"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Специалисты информационных технологий Ка</w:t>
      </w:r>
      <w:bookmarkStart w:id="0" w:name="_GoBack"/>
      <w:bookmarkEnd w:id="0"/>
      <w:r>
        <w:rPr>
          <w:rFonts w:cs="Segoe UI" w:ascii="Segoe UI" w:hAnsi="Segoe UI"/>
          <w:sz w:val="24"/>
          <w:szCs w:val="24"/>
        </w:rPr>
        <w:t>дастровой палаты по Челябинской области напомнили, как правильно открывать электронные выписки из реестра недвижимости.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highlight w:val="white"/>
        </w:rPr>
      </w:pPr>
      <w:r>
        <w:rPr>
          <w:rFonts w:cs="Segoe UI" w:ascii="Segoe UI" w:hAnsi="Segoe UI"/>
          <w:color w:val="000000"/>
          <w:sz w:val="24"/>
          <w:szCs w:val="24"/>
          <w:shd w:fill="FFFFFF" w:val="clear"/>
        </w:rPr>
        <w:t>Для того чтобы сформировать печатное представление выписки, полученной в электронном виде, заявителю необходимо воспользоваться сервисом официального сайта Росреестра (</w:t>
      </w:r>
      <w:r>
        <w:rPr>
          <w:rFonts w:cs="Segoe UI" w:ascii="Segoe UI" w:hAnsi="Segoe UI"/>
          <w:color w:val="000000"/>
          <w:sz w:val="24"/>
          <w:szCs w:val="24"/>
          <w:shd w:fill="FFFFFF" w:val="clear"/>
          <w:lang w:val="en-US"/>
        </w:rPr>
        <w:t>rosreestr</w:t>
      </w:r>
      <w:r>
        <w:rPr>
          <w:rFonts w:cs="Segoe UI" w:ascii="Segoe UI" w:hAnsi="Segoe UI"/>
          <w:color w:val="000000"/>
          <w:sz w:val="24"/>
          <w:szCs w:val="24"/>
          <w:shd w:fill="FFFFFF" w:val="clear"/>
        </w:rPr>
        <w:t>.</w:t>
      </w:r>
      <w:r>
        <w:rPr>
          <w:rFonts w:cs="Segoe UI" w:ascii="Segoe UI" w:hAnsi="Segoe UI"/>
          <w:color w:val="000000"/>
          <w:sz w:val="24"/>
          <w:szCs w:val="24"/>
          <w:shd w:fill="FFFFFF" w:val="clear"/>
          <w:lang w:val="en-US"/>
        </w:rPr>
        <w:t>ru</w:t>
      </w:r>
      <w:r>
        <w:rPr>
          <w:rFonts w:cs="Segoe UI" w:ascii="Segoe UI" w:hAnsi="Segoe UI"/>
          <w:color w:val="000000"/>
          <w:sz w:val="24"/>
          <w:szCs w:val="24"/>
          <w:shd w:fill="FFFFFF" w:val="clear"/>
        </w:rPr>
        <w:t>) «Проверка электронного документа».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Предварительно, электронный пакет документов, поступивший на Вашу электронную почту, необходимо скачать и сохранить на компьютере. Пакет направленных документов представляет собой архив формата ZIP, в котором находятся файл с выпиской формата XML и файл электронной подписи в формате SIG.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Далее перейти к сервису сайта Росреестра: «Проверка электронного документа» (раздел: «Главная» – «Электронные услуги и сервисы» – «Проверка электронного документа») и загрузить в специальное поле xml-файл, указав путь к файлу на Вашем компьютере. Затем ввести предлагаемый код с картинки, нажать кнопку: «Проверить» и выбрать функцию: «Показать в человекочитаемом формате».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 xml:space="preserve">В новом окне браузера появится электронная выписка, в которой будет представлена информация об объекте. 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Для того чтобы сохранить или напечатать выписку, необходимо нажать соответствующую кнопку в левом верхнем углу сформированного представления электронного документа.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/>
      </w:pPr>
      <w:r>
        <w:rPr>
          <w:rFonts w:cs="Segoe UI" w:ascii="Segoe UI" w:hAnsi="Segoe UI"/>
          <w:sz w:val="24"/>
          <w:szCs w:val="24"/>
        </w:rPr>
        <w:t xml:space="preserve">Кадастровая палата обращает внимание, что сведения из реестра недвижимости, полученные в электронной форме, заверяются электронной подписью должностного лица учреждения и имеют равную юридическую силу с бумажным видом документов. Следует помнить, что официальным источником предоставления государственных услуг Росреестра является официальный сайт – </w:t>
      </w:r>
      <w:r>
        <w:fldChar w:fldCharType="begin"/>
      </w:r>
      <w:r>
        <w:instrText> HYPERLINK "https://vk.com/away.php?to=http%3A%2F%2Frosreestr.ru&amp;post=-57237007_2873&amp;cc_key=" \l "_blank"</w:instrText>
      </w:r>
      <w:r>
        <w:fldChar w:fldCharType="separate"/>
      </w:r>
      <w:r>
        <w:rPr>
          <w:rStyle w:val="Style16"/>
          <w:sz w:val="24"/>
          <w:szCs w:val="24"/>
        </w:rPr>
        <w:t>rosreestr.ru</w:t>
      </w:r>
      <w:r>
        <w:fldChar w:fldCharType="end"/>
      </w:r>
      <w:r>
        <w:rPr>
          <w:rFonts w:cs="Segoe UI" w:ascii="Segoe UI" w:hAnsi="Segoe UI"/>
          <w:sz w:val="24"/>
          <w:szCs w:val="24"/>
        </w:rPr>
        <w:t xml:space="preserve">. Ведомство не несет ответственность за информацию, полученную на сторонних сайтах. </w:t>
      </w:r>
    </w:p>
    <w:p>
      <w:pPr>
        <w:pStyle w:val="Normal"/>
        <w:spacing w:lineRule="auto" w:line="240" w:before="0" w:after="0"/>
        <w:ind w:firstLine="794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ind w:firstLine="680"/>
        <w:jc w:val="right"/>
        <w:rPr/>
      </w:pPr>
      <w:r>
        <w:rPr>
          <w:rFonts w:cs="Segoe UI" w:ascii="Segoe UI" w:hAnsi="Segoe UI"/>
          <w:b/>
          <w:bCs/>
        </w:rPr>
        <w:t>Пресс-служба Федеральной кадастровой палаты</w:t>
      </w:r>
    </w:p>
    <w:p>
      <w:pPr>
        <w:pStyle w:val="Normal"/>
        <w:spacing w:lineRule="auto" w:line="360"/>
        <w:ind w:firstLine="680"/>
        <w:jc w:val="right"/>
        <w:rPr/>
      </w:pPr>
      <w:r>
        <w:rPr>
          <w:rFonts w:eastAsia="SimSun" w:cs="Segoe UI" w:ascii="Segoe UI" w:hAnsi="Segoe UI"/>
          <w:b/>
          <w:bCs/>
          <w:sz w:val="24"/>
          <w:szCs w:val="24"/>
        </w:rPr>
        <w:t xml:space="preserve"> </w:t>
      </w:r>
      <w:r>
        <w:rPr>
          <w:rFonts w:eastAsia="SimSun" w:cs="Segoe UI" w:ascii="Segoe UI" w:hAnsi="Segoe UI"/>
          <w:b/>
          <w:bCs/>
          <w:sz w:val="24"/>
          <w:szCs w:val="24"/>
        </w:rPr>
        <w:t>по Челябинск</w:t>
      </w:r>
      <w:r>
        <w:rPr>
          <w:rFonts w:eastAsia="SimSun;宋体" w:cs="Segoe UI" w:ascii="Segoe UI" w:hAnsi="Segoe UI"/>
          <w:b/>
          <w:bCs/>
          <w:sz w:val="24"/>
          <w:szCs w:val="24"/>
        </w:rPr>
        <w:t>ой области</w:t>
      </w:r>
    </w:p>
    <w:p>
      <w:pPr>
        <w:pStyle w:val="NormalWeb"/>
        <w:spacing w:lineRule="auto" w:line="360" w:before="0" w:after="0"/>
        <w:ind w:hanging="0"/>
        <w:jc w:val="left"/>
        <w:rPr>
          <w:rFonts w:ascii="Segoe UI" w:hAnsi="Segoe UI" w:eastAsia="Arial Unicode MS" w:cs="Segoe UI"/>
          <w:b/>
          <w:b/>
          <w:bCs/>
          <w:sz w:val="16"/>
          <w:szCs w:val="16"/>
          <w:lang w:eastAsia="hi-IN" w:bidi="hi-IN"/>
        </w:rPr>
      </w:pPr>
      <w:r>
        <w:rPr/>
      </w:r>
    </w:p>
    <w:p>
      <w:pPr>
        <w:pStyle w:val="NormalWeb"/>
        <w:spacing w:lineRule="auto" w:line="360" w:before="0" w:after="0"/>
        <w:ind w:hanging="0"/>
        <w:jc w:val="left"/>
        <w:rPr>
          <w:rFonts w:ascii="Segoe UI" w:hAnsi="Segoe UI" w:eastAsia="Arial Unicode MS" w:cs="Segoe UI"/>
          <w:b/>
          <w:b/>
          <w:bCs/>
          <w:sz w:val="16"/>
          <w:szCs w:val="16"/>
          <w:lang w:eastAsia="hi-IN" w:bidi="hi-IN"/>
        </w:rPr>
      </w:pPr>
      <w:r>
        <w:rPr/>
      </w:r>
    </w:p>
    <w:p>
      <w:pPr>
        <w:pStyle w:val="NormalWeb"/>
        <w:spacing w:lineRule="auto" w:line="360" w:before="0" w:after="0"/>
        <w:ind w:hanging="0"/>
        <w:jc w:val="left"/>
        <w:rPr>
          <w:rFonts w:ascii="Segoe UI" w:hAnsi="Segoe UI" w:eastAsia="Arial Unicode MS" w:cs="Segoe UI"/>
          <w:b/>
          <w:b/>
          <w:bCs/>
          <w:sz w:val="16"/>
          <w:szCs w:val="16"/>
          <w:lang w:eastAsia="hi-IN" w:bidi="hi-IN"/>
        </w:rPr>
      </w:pPr>
      <w:r>
        <w:rPr/>
      </w:r>
    </w:p>
    <w:p>
      <w:pPr>
        <w:pStyle w:val="NormalWeb"/>
        <w:spacing w:lineRule="auto" w:line="360" w:before="0" w:after="0"/>
        <w:ind w:hanging="0"/>
        <w:jc w:val="left"/>
        <w:rPr/>
      </w:pP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Пресс-служба</w:t>
        <w:br/>
        <w:t>Федеральной кадастровой палаты </w:t>
        <w:br/>
        <w:t>по Челябинской области</w:t>
        <w:br/>
        <w:t>Тел. 8 (351) 728-75-00 (внутренний номер 2291, 2162),</w:t>
        <w:br/>
        <w:t>E-mail: </w:t>
      </w:r>
      <w:hyperlink r:id="rId3">
        <w:r>
          <w:rPr>
            <w:rStyle w:val="Style16"/>
            <w:rFonts w:eastAsia="Arial Unicode MS" w:cs="Segoe UI" w:ascii="Segoe UI" w:hAnsi="Segoe UI"/>
            <w:b/>
            <w:bCs/>
            <w:sz w:val="16"/>
            <w:szCs w:val="16"/>
            <w:lang w:val="ru-RU" w:eastAsia="hi-IN" w:bidi="hi-IN"/>
          </w:rPr>
          <w:t>pressafgu74@mail.ru</w:t>
        </w:r>
      </w:hyperlink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 </w:t>
        <w:br/>
        <w:t>Сайт: </w:t>
      </w:r>
      <w:hyperlink r:id="rId4">
        <w:r>
          <w:rPr>
            <w:rStyle w:val="Style16"/>
            <w:rFonts w:eastAsia="Arial Unicode MS" w:cs="Segoe UI" w:ascii="Segoe UI" w:hAnsi="Segoe UI"/>
            <w:b/>
            <w:bCs/>
            <w:sz w:val="16"/>
            <w:szCs w:val="16"/>
            <w:lang w:val="ru-RU" w:eastAsia="hi-IN" w:bidi="hi-IN"/>
          </w:rPr>
          <w:t>kadastr.ru</w:t>
        </w:r>
      </w:hyperlink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 (регион - Челябинская область)</w:t>
        <w:br/>
        <w:t>ВКонтакте: </w:t>
      </w:r>
      <w:hyperlink r:id="rId5">
        <w:r>
          <w:rPr>
            <w:rStyle w:val="Style16"/>
            <w:rFonts w:eastAsia="Arial Unicode MS" w:cs="Segoe UI" w:ascii="Segoe UI" w:hAnsi="Segoe UI"/>
            <w:b/>
            <w:bCs/>
            <w:sz w:val="16"/>
            <w:szCs w:val="16"/>
            <w:lang w:val="ru-RU" w:eastAsia="hi-IN" w:bidi="hi-IN"/>
          </w:rPr>
          <w:t>vk.com/fkp74</w:t>
        </w:r>
      </w:hyperlink>
    </w:p>
    <w:sectPr>
      <w:type w:val="nextPage"/>
      <w:pgSz w:w="11906" w:h="16838"/>
      <w:pgMar w:left="1134" w:right="566" w:header="0" w:top="709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12c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d3c4b"/>
    <w:rPr>
      <w:rFonts w:ascii="Tahoma" w:hAnsi="Tahoma" w:cs="Tahoma"/>
      <w:sz w:val="16"/>
      <w:szCs w:val="16"/>
    </w:rPr>
  </w:style>
  <w:style w:type="character" w:styleId="Style15" w:customStyle="1">
    <w:name w:val="Основной текст с отступом Знак"/>
    <w:basedOn w:val="DefaultParagraphFont"/>
    <w:link w:val="a5"/>
    <w:qFormat/>
    <w:rsid w:val="008d3c4b"/>
    <w:rPr>
      <w:rFonts w:ascii="Times New Roman" w:hAnsi="Times New Roman" w:eastAsia="Arial Unicode MS" w:cs="Mangal"/>
      <w:color w:val="00000A"/>
      <w:sz w:val="24"/>
      <w:szCs w:val="21"/>
      <w:lang w:eastAsia="zh-CN" w:bidi="hi-IN"/>
    </w:rPr>
  </w:style>
  <w:style w:type="character" w:styleId="Style16">
    <w:name w:val="Интернет-ссылка"/>
    <w:rsid w:val="007a1218"/>
    <w:rPr>
      <w:color w:val="0000FF"/>
      <w:u w:val="single"/>
    </w:rPr>
  </w:style>
  <w:style w:type="character" w:styleId="Style17" w:customStyle="1">
    <w:name w:val="Основной текст Знак"/>
    <w:basedOn w:val="DefaultParagraphFont"/>
    <w:link w:val="a8"/>
    <w:uiPriority w:val="99"/>
    <w:semiHidden/>
    <w:qFormat/>
    <w:rsid w:val="008006b9"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9">
    <w:name w:val="Body Text"/>
    <w:basedOn w:val="Normal"/>
    <w:link w:val="a9"/>
    <w:uiPriority w:val="99"/>
    <w:semiHidden/>
    <w:unhideWhenUsed/>
    <w:rsid w:val="008006b9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d3c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Body Text Indent"/>
    <w:basedOn w:val="Normal"/>
    <w:link w:val="a6"/>
    <w:rsid w:val="008d3c4b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Arial Unicode MS" w:cs="Mangal"/>
      <w:color w:val="00000A"/>
      <w:sz w:val="24"/>
      <w:szCs w:val="21"/>
      <w:lang w:eastAsia="zh-CN" w:bidi="hi-IN"/>
    </w:rPr>
  </w:style>
  <w:style w:type="paragraph" w:styleId="1" w:customStyle="1">
    <w:name w:val="Обычный (веб)1"/>
    <w:basedOn w:val="Normal"/>
    <w:qFormat/>
    <w:rsid w:val="007a1218"/>
    <w:pPr>
      <w:spacing w:lineRule="auto" w:line="240" w:before="0" w:after="96"/>
    </w:pPr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essafgu74@mail.ru" TargetMode="External"/><Relationship Id="rId4" Type="http://schemas.openxmlformats.org/officeDocument/2006/relationships/hyperlink" Target="http://kadastr.ru/site/press/news.htm" TargetMode="External"/><Relationship Id="rId5" Type="http://schemas.openxmlformats.org/officeDocument/2006/relationships/hyperlink" Target="http://https/vk.com/fkp74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LibreOffice/5.2.2.2$Windows_x86 LibreOffice_project/8f96e87c890bf8fa77463cd4b640a2312823f3ad</Application>
  <Pages>1</Pages>
  <Words>322</Words>
  <Characters>2352</Characters>
  <CharactersWithSpaces>2696</CharactersWithSpaces>
  <Paragraphs>14</Paragraphs>
  <Company>FGBU_FKP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2019-09-26T09:18:00Z</dcterms:created>
  <dc:creator>Елена В. Захарова</dc:creator>
  <dc:description/>
  <dc:language>ru-RU</dc:language>
  <cp:lastModifiedBy/>
  <cp:lastPrinted>2019-09-27T09:31:00Z</cp:lastPrinted>
  <dcterms:modified xsi:type="dcterms:W3CDTF">2019-10-24T15:36:15Z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FGBU_FKP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