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97" w:rsidRDefault="00915197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557" w:type="dxa"/>
        <w:jc w:val="center"/>
        <w:tblLayout w:type="fixed"/>
        <w:tblLook w:val="0400" w:firstRow="0" w:lastRow="0" w:firstColumn="0" w:lastColumn="0" w:noHBand="0" w:noVBand="1"/>
      </w:tblPr>
      <w:tblGrid>
        <w:gridCol w:w="9557"/>
      </w:tblGrid>
      <w:tr w:rsidR="00915197">
        <w:trPr>
          <w:trHeight w:val="3418"/>
          <w:jc w:val="center"/>
        </w:trPr>
        <w:tc>
          <w:tcPr>
            <w:tcW w:w="9557" w:type="dxa"/>
          </w:tcPr>
          <w:p w:rsidR="00915197" w:rsidRDefault="00A7235C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0" b="0"/>
                  <wp:docPr id="1" name="image1.png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5197" w:rsidRDefault="00915197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</w:p>
          <w:p w:rsidR="00915197" w:rsidRDefault="00A7235C">
            <w:pPr>
              <w:widowControl w:val="0"/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915197" w:rsidRDefault="0091519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15197" w:rsidRDefault="00A7235C">
            <w:pPr>
              <w:widowControl w:val="0"/>
              <w:pBdr>
                <w:bottom w:val="single" w:sz="12" w:space="1" w:color="000000"/>
              </w:pBdr>
              <w:tabs>
                <w:tab w:val="center" w:pos="4677"/>
                <w:tab w:val="right" w:pos="9355"/>
              </w:tabs>
              <w:ind w:right="-112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915197" w:rsidRDefault="0091519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15197" w:rsidRDefault="00A7235C" w:rsidP="0044493B">
            <w:pPr>
              <w:widowControl w:val="0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493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_» __</w:t>
            </w:r>
            <w:r w:rsidR="0044493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_____ 2022 г.                                                                     № _</w:t>
            </w:r>
            <w:r w:rsidR="0044493B">
              <w:rPr>
                <w:sz w:val="28"/>
                <w:szCs w:val="28"/>
              </w:rPr>
              <w:t>139</w:t>
            </w:r>
            <w:bookmarkStart w:id="0" w:name="_GoBack"/>
            <w:bookmarkEnd w:id="0"/>
            <w:r w:rsidR="00F162EA">
              <w:rPr>
                <w:sz w:val="28"/>
                <w:szCs w:val="28"/>
              </w:rPr>
              <w:t>__</w:t>
            </w:r>
          </w:p>
        </w:tc>
      </w:tr>
    </w:tbl>
    <w:p w:rsidR="00915197" w:rsidRDefault="00915197">
      <w:pPr>
        <w:tabs>
          <w:tab w:val="left" w:pos="4820"/>
        </w:tabs>
        <w:ind w:right="5101"/>
        <w:rPr>
          <w:sz w:val="28"/>
          <w:szCs w:val="28"/>
        </w:rPr>
      </w:pPr>
    </w:p>
    <w:p w:rsidR="00915197" w:rsidRDefault="00A7235C">
      <w:pPr>
        <w:tabs>
          <w:tab w:val="left" w:pos="4820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Пластовского муниципального района от 11.12.2020 г. № 1148</w:t>
      </w:r>
    </w:p>
    <w:p w:rsidR="00915197" w:rsidRDefault="00915197">
      <w:pPr>
        <w:tabs>
          <w:tab w:val="left" w:pos="4820"/>
        </w:tabs>
        <w:ind w:right="5809"/>
        <w:jc w:val="both"/>
        <w:rPr>
          <w:sz w:val="28"/>
          <w:szCs w:val="28"/>
        </w:rPr>
      </w:pPr>
    </w:p>
    <w:p w:rsidR="00915197" w:rsidRDefault="00A723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                        в Российской Федерации», от 27 июля 2010 года № 210-ФЗ «Об организации предоставления государственных и муниципальных услуг», распоряжени</w:t>
      </w:r>
      <w:r w:rsidR="00286106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от 18 сентября 2019 г. № 2113-р, постановлением Правительства Челябинской области от 18 июля 2012 г.                   № 380-П «Об утверждении Перечня государственных услуг, предоставление которых</w:t>
      </w:r>
      <w:proofErr w:type="gramEnd"/>
      <w:r>
        <w:rPr>
          <w:sz w:val="28"/>
          <w:szCs w:val="28"/>
        </w:rPr>
        <w:t xml:space="preserve"> организуется в многофункциональных центрах предоставления государственных и муниципальных услуг в Челябинской области», </w:t>
      </w:r>
      <w:proofErr w:type="gramStart"/>
      <w:r>
        <w:rPr>
          <w:sz w:val="28"/>
          <w:szCs w:val="28"/>
        </w:rPr>
        <w:t>типовым</w:t>
      </w:r>
      <w:proofErr w:type="gramEnd"/>
      <w:r>
        <w:rPr>
          <w:sz w:val="28"/>
          <w:szCs w:val="28"/>
        </w:rPr>
        <w:t xml:space="preserve"> (рекомендованным) Перечнем государственных и муниципальных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области, администрации Пластовского муниципального района</w:t>
      </w:r>
    </w:p>
    <w:p w:rsidR="00915197" w:rsidRDefault="00915197">
      <w:pPr>
        <w:ind w:firstLine="708"/>
        <w:jc w:val="both"/>
        <w:rPr>
          <w:sz w:val="28"/>
          <w:szCs w:val="28"/>
        </w:rPr>
      </w:pPr>
    </w:p>
    <w:p w:rsidR="00915197" w:rsidRDefault="00A7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Пластовского муниципального района  от 11.12.2020 года  № 1148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Пластовского муниципального района»  следующее изменение:</w:t>
      </w:r>
    </w:p>
    <w:p w:rsidR="00084A38" w:rsidRDefault="00084A38">
      <w:pPr>
        <w:ind w:firstLine="708"/>
        <w:jc w:val="both"/>
        <w:rPr>
          <w:sz w:val="28"/>
          <w:szCs w:val="28"/>
        </w:rPr>
      </w:pPr>
    </w:p>
    <w:p w:rsidR="00084A38" w:rsidRDefault="00084A38">
      <w:pPr>
        <w:ind w:firstLine="708"/>
        <w:jc w:val="both"/>
        <w:rPr>
          <w:sz w:val="28"/>
          <w:szCs w:val="28"/>
        </w:rPr>
      </w:pPr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Исключить из перечня следующие услуги:</w:t>
      </w:r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«12. 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</w:r>
      <w:proofErr w:type="gramStart"/>
      <w:r>
        <w:rPr>
          <w:sz w:val="28"/>
          <w:szCs w:val="28"/>
        </w:rPr>
        <w:t>.»</w:t>
      </w:r>
      <w:proofErr w:type="gramEnd"/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«33. Назначение и выплата единовременного пособия при рождении ребенка</w:t>
      </w:r>
      <w:proofErr w:type="gramStart"/>
      <w:r>
        <w:rPr>
          <w:sz w:val="28"/>
          <w:szCs w:val="28"/>
        </w:rPr>
        <w:t>.»</w:t>
      </w:r>
      <w:proofErr w:type="gramEnd"/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«34. Назначение и выплата ежемесячного пособия по уходу за ребенком</w:t>
      </w:r>
      <w:proofErr w:type="gramStart"/>
      <w:r>
        <w:rPr>
          <w:sz w:val="28"/>
          <w:szCs w:val="28"/>
        </w:rPr>
        <w:t>.»</w:t>
      </w:r>
      <w:proofErr w:type="gramEnd"/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услуги «36. Ежемесячная денежная выплата детям погибших участников Великой Отечественной войны и приравненным к ним лицам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излож</w:t>
      </w:r>
      <w:r w:rsidR="00286106">
        <w:rPr>
          <w:sz w:val="28"/>
          <w:szCs w:val="28"/>
        </w:rPr>
        <w:t xml:space="preserve">ить </w:t>
      </w:r>
      <w:r>
        <w:rPr>
          <w:sz w:val="28"/>
          <w:szCs w:val="28"/>
        </w:rPr>
        <w:t>в</w:t>
      </w:r>
      <w:r w:rsidR="0028610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</w:t>
      </w:r>
      <w:r w:rsidR="00286106">
        <w:rPr>
          <w:sz w:val="28"/>
          <w:szCs w:val="28"/>
        </w:rPr>
        <w:t>й редакции</w:t>
      </w:r>
      <w:r>
        <w:rPr>
          <w:sz w:val="28"/>
          <w:szCs w:val="28"/>
        </w:rPr>
        <w:t>: «Ежемесячное социальное пособие детям погибших участников Великой Отечественной войны и приравненным к ним лицам</w:t>
      </w:r>
      <w:proofErr w:type="gramStart"/>
      <w:r>
        <w:rPr>
          <w:sz w:val="28"/>
          <w:szCs w:val="28"/>
        </w:rPr>
        <w:t>.».</w:t>
      </w:r>
      <w:proofErr w:type="gramEnd"/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Перечень государственных услуг, переданных органами государственной власти Челябинской области для исполнения органам местного самоуправления, предоставляемых в Многофункциональном центре предоставления государственных и муниципальных услуг на территории Пластовского муниципального района пункт</w:t>
      </w:r>
      <w:r w:rsidR="00286106">
        <w:rPr>
          <w:sz w:val="28"/>
          <w:szCs w:val="28"/>
        </w:rPr>
        <w:t>ами 43, 44</w:t>
      </w:r>
      <w:r>
        <w:rPr>
          <w:sz w:val="28"/>
          <w:szCs w:val="28"/>
        </w:rPr>
        <w:t xml:space="preserve"> следующего содержания:</w:t>
      </w:r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«43. Назначение и выплата государственной социальной помощи в виде единовременного социального пособия.»</w:t>
      </w:r>
    </w:p>
    <w:p w:rsidR="00915197" w:rsidRDefault="00A7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A38">
        <w:rPr>
          <w:sz w:val="28"/>
          <w:szCs w:val="28"/>
        </w:rPr>
        <w:t xml:space="preserve"> </w:t>
      </w:r>
      <w:r>
        <w:rPr>
          <w:sz w:val="28"/>
          <w:szCs w:val="28"/>
        </w:rPr>
        <w:t>«44. Назначение и выплата ежемесячной денежной выплаты, назначаемой в случае рождения (усыновления) второго ребенка</w:t>
      </w:r>
      <w:proofErr w:type="gramStart"/>
      <w:r>
        <w:rPr>
          <w:sz w:val="28"/>
          <w:szCs w:val="28"/>
        </w:rPr>
        <w:t>.»</w:t>
      </w:r>
      <w:proofErr w:type="gramEnd"/>
    </w:p>
    <w:p w:rsidR="00915197" w:rsidRDefault="00A7235C">
      <w:pPr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915197" w:rsidRDefault="00A7235C">
      <w:pPr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915197" w:rsidRDefault="00915197">
      <w:pPr>
        <w:ind w:firstLine="720"/>
        <w:jc w:val="both"/>
        <w:rPr>
          <w:sz w:val="28"/>
          <w:szCs w:val="28"/>
        </w:rPr>
      </w:pPr>
    </w:p>
    <w:p w:rsidR="00915197" w:rsidRDefault="00915197">
      <w:pPr>
        <w:ind w:firstLine="720"/>
        <w:jc w:val="both"/>
        <w:rPr>
          <w:sz w:val="28"/>
          <w:szCs w:val="28"/>
        </w:rPr>
      </w:pPr>
    </w:p>
    <w:p w:rsidR="00915197" w:rsidRDefault="00915197">
      <w:pPr>
        <w:ind w:firstLine="720"/>
        <w:jc w:val="both"/>
        <w:rPr>
          <w:sz w:val="28"/>
          <w:szCs w:val="28"/>
        </w:rPr>
      </w:pPr>
    </w:p>
    <w:p w:rsidR="00915197" w:rsidRDefault="00915197">
      <w:pPr>
        <w:ind w:firstLine="720"/>
        <w:jc w:val="both"/>
        <w:rPr>
          <w:sz w:val="28"/>
          <w:szCs w:val="28"/>
        </w:rPr>
      </w:pPr>
    </w:p>
    <w:p w:rsidR="00915197" w:rsidRDefault="00A7235C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915197" w:rsidRDefault="00A7235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А.Н. Пестряков</w:t>
      </w: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/>
    <w:p w:rsidR="00915197" w:rsidRDefault="00915197">
      <w:pPr>
        <w:rPr>
          <w:sz w:val="28"/>
          <w:szCs w:val="28"/>
        </w:rPr>
      </w:pP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главы Пластовского</w:t>
      </w: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</w:t>
      </w: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экономикой и муниципальным имуществом                        С.А. Федорцова</w:t>
      </w: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Начальника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Пыталев</w:t>
      </w: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дело – 1</w:t>
      </w: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Отдел информационных систем – 1</w:t>
      </w:r>
    </w:p>
    <w:p w:rsidR="00915197" w:rsidRDefault="00A7235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МФЦ</w:t>
      </w:r>
      <w:r w:rsidR="00084A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4A3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915197">
      <w:pPr>
        <w:widowControl w:val="0"/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915197">
      <w:pPr>
        <w:rPr>
          <w:sz w:val="28"/>
          <w:szCs w:val="28"/>
        </w:rPr>
      </w:pPr>
    </w:p>
    <w:p w:rsidR="00915197" w:rsidRDefault="00A7235C">
      <w:pPr>
        <w:tabs>
          <w:tab w:val="left" w:pos="2480"/>
        </w:tabs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915197" w:rsidRDefault="00A7235C">
      <w:pPr>
        <w:tabs>
          <w:tab w:val="left" w:pos="2480"/>
        </w:tabs>
        <w:rPr>
          <w:sz w:val="18"/>
          <w:szCs w:val="18"/>
        </w:rPr>
      </w:pPr>
      <w:r>
        <w:rPr>
          <w:sz w:val="18"/>
          <w:szCs w:val="18"/>
        </w:rPr>
        <w:t xml:space="preserve">Лазарев В.А. </w:t>
      </w:r>
    </w:p>
    <w:p w:rsidR="00915197" w:rsidRDefault="00A7235C">
      <w:pPr>
        <w:rPr>
          <w:sz w:val="18"/>
          <w:szCs w:val="18"/>
        </w:rPr>
      </w:pPr>
      <w:r>
        <w:rPr>
          <w:sz w:val="18"/>
          <w:szCs w:val="18"/>
        </w:rPr>
        <w:t>8 (35160) 2-51-80</w:t>
      </w:r>
    </w:p>
    <w:sectPr w:rsidR="00915197">
      <w:pgSz w:w="11906" w:h="16838"/>
      <w:pgMar w:top="1134" w:right="851" w:bottom="1134" w:left="141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915197"/>
    <w:rsid w:val="00084A38"/>
    <w:rsid w:val="00286106"/>
    <w:rsid w:val="0044493B"/>
    <w:rsid w:val="00915197"/>
    <w:rsid w:val="00A7235C"/>
    <w:rsid w:val="00F162EA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0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759A4"/>
  </w:style>
  <w:style w:type="character" w:customStyle="1" w:styleId="a5">
    <w:name w:val="Нижний колонтитул Знак"/>
    <w:basedOn w:val="a0"/>
    <w:uiPriority w:val="99"/>
    <w:qFormat/>
    <w:rsid w:val="00F759A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uiPriority w:val="99"/>
    <w:semiHidden/>
    <w:unhideWhenUsed/>
    <w:qFormat/>
    <w:rsid w:val="002F3068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0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759A4"/>
  </w:style>
  <w:style w:type="character" w:customStyle="1" w:styleId="a5">
    <w:name w:val="Нижний колонтитул Знак"/>
    <w:basedOn w:val="a0"/>
    <w:uiPriority w:val="99"/>
    <w:qFormat/>
    <w:rsid w:val="00F759A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uiPriority w:val="99"/>
    <w:semiHidden/>
    <w:unhideWhenUsed/>
    <w:qFormat/>
    <w:rsid w:val="002F3068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F759A4"/>
    <w:pPr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Лыткина</cp:lastModifiedBy>
  <cp:revision>2</cp:revision>
  <cp:lastPrinted>2022-02-21T06:03:00Z</cp:lastPrinted>
  <dcterms:created xsi:type="dcterms:W3CDTF">2022-02-21T11:53:00Z</dcterms:created>
  <dcterms:modified xsi:type="dcterms:W3CDTF">2022-02-21T11:53:00Z</dcterms:modified>
  <dc:language>ru-RU</dc:language>
</cp:coreProperties>
</file>